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61E" w:rsidRDefault="00655D77" w:rsidP="0059361E">
      <w:pPr>
        <w:jc w:val="right"/>
      </w:pPr>
      <w:r>
        <w:tab/>
      </w:r>
      <w:r w:rsidR="0059361E">
        <w:t>Приложение № 1</w:t>
      </w:r>
    </w:p>
    <w:p w:rsidR="0059361E" w:rsidRDefault="0059361E" w:rsidP="0059361E">
      <w:pPr>
        <w:jc w:val="right"/>
      </w:pPr>
      <w:r>
        <w:t>к постановлению  главы</w:t>
      </w:r>
    </w:p>
    <w:p w:rsidR="0059361E" w:rsidRDefault="0059361E" w:rsidP="0059361E">
      <w:pPr>
        <w:jc w:val="right"/>
      </w:pPr>
      <w:r>
        <w:rPr>
          <w:color w:val="FF0000"/>
        </w:rPr>
        <w:t xml:space="preserve"> </w:t>
      </w:r>
      <w:r>
        <w:t>муниципального образования</w:t>
      </w:r>
    </w:p>
    <w:p w:rsidR="0059361E" w:rsidRDefault="0059361E" w:rsidP="0059361E">
      <w:pPr>
        <w:jc w:val="right"/>
      </w:pPr>
      <w:r>
        <w:t xml:space="preserve"> «</w:t>
      </w:r>
      <w:r>
        <w:rPr>
          <w:rStyle w:val="docdata"/>
          <w:color w:val="000000"/>
        </w:rPr>
        <w:t>Светогорское городское поселение</w:t>
      </w:r>
      <w:r>
        <w:t xml:space="preserve">» </w:t>
      </w:r>
    </w:p>
    <w:p w:rsidR="0059361E" w:rsidRDefault="0059361E" w:rsidP="0059361E">
      <w:pPr>
        <w:jc w:val="right"/>
      </w:pPr>
      <w:r>
        <w:t>Выборгского района Ленинградской области</w:t>
      </w:r>
    </w:p>
    <w:p w:rsidR="0059361E" w:rsidRDefault="0059361E" w:rsidP="0059361E">
      <w:pPr>
        <w:jc w:val="right"/>
      </w:pPr>
      <w:r>
        <w:t xml:space="preserve">от 04.05.2022 г. № 2 </w:t>
      </w:r>
    </w:p>
    <w:p w:rsidR="0059361E" w:rsidRDefault="0059361E" w:rsidP="0059361E">
      <w:pPr>
        <w:ind w:left="5245"/>
      </w:pPr>
      <w:r>
        <w:tab/>
      </w:r>
      <w:r>
        <w:tab/>
      </w:r>
      <w:r>
        <w:tab/>
      </w:r>
      <w:r>
        <w:tab/>
      </w:r>
    </w:p>
    <w:p w:rsidR="0059361E" w:rsidRPr="006738AC" w:rsidRDefault="0059361E" w:rsidP="0059361E">
      <w:pPr>
        <w:jc w:val="center"/>
        <w:rPr>
          <w:b/>
          <w:caps/>
          <w:kern w:val="1"/>
        </w:rPr>
      </w:pPr>
      <w:r>
        <w:rPr>
          <w:b/>
          <w:caps/>
          <w:kern w:val="1"/>
        </w:rPr>
        <w:t>ПРОЕКТ</w:t>
      </w:r>
    </w:p>
    <w:p w:rsidR="0059361E" w:rsidRPr="006738AC" w:rsidRDefault="0059361E" w:rsidP="0059361E">
      <w:pPr>
        <w:jc w:val="center"/>
        <w:rPr>
          <w:b/>
          <w:caps/>
          <w:kern w:val="1"/>
        </w:rPr>
      </w:pPr>
    </w:p>
    <w:p w:rsidR="0059361E" w:rsidRPr="00726DC9" w:rsidRDefault="0059361E" w:rsidP="0059361E">
      <w:pPr>
        <w:jc w:val="center"/>
        <w:rPr>
          <w:b/>
          <w:caps/>
          <w:kern w:val="1"/>
        </w:rPr>
      </w:pPr>
      <w:r w:rsidRPr="00726DC9">
        <w:rPr>
          <w:b/>
          <w:caps/>
          <w:kern w:val="1"/>
        </w:rPr>
        <w:t>МУНИЦИПАЛЬНОЕ ОБРАЗОВАНИЕ</w:t>
      </w:r>
    </w:p>
    <w:p w:rsidR="0059361E" w:rsidRPr="00726DC9" w:rsidRDefault="0059361E" w:rsidP="0059361E">
      <w:pPr>
        <w:jc w:val="center"/>
        <w:rPr>
          <w:b/>
          <w:caps/>
          <w:kern w:val="1"/>
        </w:rPr>
      </w:pPr>
      <w:r w:rsidRPr="00726DC9">
        <w:rPr>
          <w:b/>
          <w:caps/>
          <w:kern w:val="1"/>
        </w:rPr>
        <w:t>«</w:t>
      </w:r>
      <w:r>
        <w:rPr>
          <w:b/>
          <w:caps/>
          <w:kern w:val="1"/>
        </w:rPr>
        <w:t>Светогорское городское</w:t>
      </w:r>
      <w:r w:rsidRPr="00726DC9">
        <w:rPr>
          <w:b/>
          <w:caps/>
          <w:kern w:val="1"/>
        </w:rPr>
        <w:t xml:space="preserve"> ПОСЕЛЕНИЕ»</w:t>
      </w:r>
    </w:p>
    <w:p w:rsidR="0059361E" w:rsidRPr="00854CA5" w:rsidRDefault="0059361E" w:rsidP="0059361E">
      <w:pPr>
        <w:jc w:val="center"/>
        <w:rPr>
          <w:szCs w:val="24"/>
        </w:rPr>
      </w:pPr>
      <w:r w:rsidRPr="00854CA5">
        <w:rPr>
          <w:b/>
          <w:bCs/>
          <w:color w:val="000000"/>
        </w:rPr>
        <w:t>ВЫБОРГСКОГО РАЙОНА ЛЕНИНГРАДСКОЙ ОБЛАСТИ</w:t>
      </w:r>
    </w:p>
    <w:p w:rsidR="0059361E" w:rsidRDefault="0059361E" w:rsidP="0059361E">
      <w:pPr>
        <w:jc w:val="center"/>
        <w:rPr>
          <w:b/>
          <w:bCs/>
          <w:color w:val="000000"/>
        </w:rPr>
      </w:pPr>
    </w:p>
    <w:p w:rsidR="0059361E" w:rsidRDefault="0059361E" w:rsidP="0059361E">
      <w:pPr>
        <w:jc w:val="center"/>
        <w:rPr>
          <w:b/>
          <w:bCs/>
          <w:color w:val="000000"/>
        </w:rPr>
      </w:pPr>
      <w:r w:rsidRPr="00854CA5">
        <w:rPr>
          <w:b/>
          <w:bCs/>
          <w:color w:val="000000"/>
        </w:rPr>
        <w:t>СОВЕТ ДЕПУТАТОВ</w:t>
      </w:r>
    </w:p>
    <w:p w:rsidR="0059361E" w:rsidRPr="00854CA5" w:rsidRDefault="0059361E" w:rsidP="0059361E">
      <w:pPr>
        <w:jc w:val="center"/>
        <w:rPr>
          <w:szCs w:val="24"/>
        </w:rPr>
      </w:pPr>
      <w:r>
        <w:rPr>
          <w:b/>
          <w:bCs/>
          <w:color w:val="000000"/>
        </w:rPr>
        <w:t>третьего созыва</w:t>
      </w:r>
    </w:p>
    <w:p w:rsidR="0059361E" w:rsidRDefault="0059361E" w:rsidP="0059361E">
      <w:pPr>
        <w:jc w:val="center"/>
        <w:rPr>
          <w:b/>
          <w:bCs/>
          <w:color w:val="000000"/>
        </w:rPr>
      </w:pPr>
    </w:p>
    <w:p w:rsidR="0059361E" w:rsidRPr="00854CA5" w:rsidRDefault="0059361E" w:rsidP="0059361E">
      <w:pPr>
        <w:jc w:val="center"/>
        <w:rPr>
          <w:szCs w:val="24"/>
        </w:rPr>
      </w:pPr>
      <w:r w:rsidRPr="00854CA5">
        <w:rPr>
          <w:b/>
          <w:bCs/>
          <w:color w:val="000000"/>
        </w:rPr>
        <w:t>РЕШЕНИЕ</w:t>
      </w:r>
    </w:p>
    <w:p w:rsidR="0059361E" w:rsidRPr="00854CA5" w:rsidRDefault="0059361E" w:rsidP="0059361E">
      <w:pPr>
        <w:spacing w:before="840"/>
        <w:rPr>
          <w:szCs w:val="24"/>
        </w:rPr>
      </w:pPr>
      <w:r>
        <w:rPr>
          <w:color w:val="000000"/>
        </w:rPr>
        <w:t>о</w:t>
      </w:r>
      <w:r w:rsidRPr="00854CA5">
        <w:rPr>
          <w:color w:val="000000"/>
        </w:rPr>
        <w:t xml:space="preserve">т </w:t>
      </w:r>
      <w:r>
        <w:rPr>
          <w:color w:val="000000"/>
        </w:rPr>
        <w:t>___________</w:t>
      </w:r>
      <w:r w:rsidRPr="00854CA5">
        <w:rPr>
          <w:color w:val="000000"/>
        </w:rPr>
        <w:t xml:space="preserve"> 202</w:t>
      </w:r>
      <w:r>
        <w:rPr>
          <w:color w:val="000000"/>
        </w:rPr>
        <w:t>2</w:t>
      </w:r>
      <w:r w:rsidRPr="00854CA5">
        <w:rPr>
          <w:color w:val="000000"/>
        </w:rPr>
        <w:t>г.</w:t>
      </w:r>
      <w:r w:rsidRPr="00854CA5">
        <w:rPr>
          <w:color w:val="000000"/>
        </w:rPr>
        <w:tab/>
      </w:r>
      <w:r w:rsidRPr="00854CA5">
        <w:rPr>
          <w:color w:val="000000"/>
        </w:rPr>
        <w:tab/>
      </w:r>
      <w:r w:rsidRPr="00854CA5">
        <w:rPr>
          <w:color w:val="000000"/>
        </w:rPr>
        <w:tab/>
        <w:t xml:space="preserve">№ </w:t>
      </w:r>
      <w:r>
        <w:rPr>
          <w:color w:val="000000"/>
        </w:rPr>
        <w:t>___</w:t>
      </w:r>
    </w:p>
    <w:p w:rsidR="0059361E" w:rsidRPr="00854CA5" w:rsidRDefault="0059361E" w:rsidP="0059361E">
      <w:pPr>
        <w:tabs>
          <w:tab w:val="left" w:pos="0"/>
          <w:tab w:val="left" w:pos="708"/>
        </w:tabs>
        <w:spacing w:before="240"/>
        <w:ind w:right="4824"/>
        <w:rPr>
          <w:szCs w:val="24"/>
        </w:rPr>
      </w:pPr>
      <w:bookmarkStart w:id="0" w:name="_GoBack"/>
      <w:r w:rsidRPr="00854CA5">
        <w:rPr>
          <w:color w:val="000000"/>
        </w:rPr>
        <w:t xml:space="preserve">О внесении изменений в </w:t>
      </w:r>
      <w:r>
        <w:rPr>
          <w:lang w:eastAsia="en-US"/>
        </w:rPr>
        <w:t>правила   благоустройства территории</w:t>
      </w:r>
      <w:r>
        <w:t xml:space="preserve"> </w:t>
      </w:r>
      <w:r w:rsidRPr="00854CA5">
        <w:rPr>
          <w:color w:val="000000"/>
        </w:rPr>
        <w:t>муниципального образования «</w:t>
      </w:r>
      <w:r>
        <w:rPr>
          <w:rStyle w:val="docdata"/>
          <w:color w:val="000000"/>
        </w:rPr>
        <w:t xml:space="preserve">Светогорское городское </w:t>
      </w:r>
      <w:r w:rsidRPr="00854CA5">
        <w:rPr>
          <w:color w:val="000000"/>
        </w:rPr>
        <w:t>поселение» Выборгского района Ленинградской области</w:t>
      </w:r>
    </w:p>
    <w:bookmarkEnd w:id="0"/>
    <w:p w:rsidR="0059361E" w:rsidRDefault="0059361E" w:rsidP="0059361E">
      <w:pPr>
        <w:autoSpaceDE w:val="0"/>
        <w:autoSpaceDN w:val="0"/>
        <w:adjustRightInd w:val="0"/>
        <w:ind w:firstLine="567"/>
        <w:rPr>
          <w:color w:val="000000"/>
        </w:rPr>
      </w:pPr>
    </w:p>
    <w:p w:rsidR="0059361E" w:rsidRDefault="0059361E" w:rsidP="0059361E">
      <w:pPr>
        <w:ind w:firstLine="708"/>
        <w:jc w:val="both"/>
        <w:rPr>
          <w:color w:val="000000"/>
          <w:sz w:val="28"/>
          <w:szCs w:val="28"/>
        </w:rPr>
      </w:pPr>
      <w:r w:rsidRPr="0059361E">
        <w:rPr>
          <w:sz w:val="28"/>
          <w:szCs w:val="28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Федеральным </w:t>
      </w:r>
      <w:hyperlink r:id="rId8" w:history="1">
        <w:r w:rsidRPr="0059361E">
          <w:rPr>
            <w:rStyle w:val="a3"/>
            <w:sz w:val="28"/>
            <w:szCs w:val="28"/>
          </w:rPr>
          <w:t>закон</w:t>
        </w:r>
      </w:hyperlink>
      <w:r w:rsidRPr="0059361E">
        <w:rPr>
          <w:sz w:val="28"/>
          <w:szCs w:val="28"/>
        </w:rPr>
        <w:t xml:space="preserve">ом от 27 декабря 2018 года № 498-ФЗ «Об ответственном обращении с животными и о внесении изменений в отдельные законодательные акты Российской Федерации», Приказом Минстроя России от 16.09.2020 года № 512/пр «Об отмене приказа Министерства строительства и жилищно-коммунального хозяйства Российской Федерации от 13 апреля 2017 года № 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 Областным законом Ленинградской области от 26.10.2020 года № 109-оз «О содержании и защите домашних животных на территории Ленинградской области», Приказом комитета по архитектуре и градостроительству Ленинградской области от 07.06.2018 года № 37 «О признании утратившим силу приказа комитета по архитектуре и градостроительству Ленинградской области от 30 мая 2005 года № 16 «Об утверждении Примерных правил внешнего благоустройства городских и сельских поселений Ленинградской области», </w:t>
      </w:r>
      <w:r w:rsidRPr="0059361E">
        <w:rPr>
          <w:color w:val="000000"/>
          <w:sz w:val="28"/>
          <w:szCs w:val="28"/>
        </w:rPr>
        <w:t xml:space="preserve">уставом муниципального образования, </w:t>
      </w:r>
      <w:r w:rsidRPr="0059361E">
        <w:rPr>
          <w:iCs/>
          <w:sz w:val="28"/>
          <w:szCs w:val="28"/>
        </w:rPr>
        <w:t xml:space="preserve"> </w:t>
      </w:r>
      <w:r w:rsidRPr="0059361E">
        <w:rPr>
          <w:color w:val="000000"/>
          <w:sz w:val="28"/>
          <w:szCs w:val="28"/>
        </w:rPr>
        <w:t>совет депутатов</w:t>
      </w:r>
    </w:p>
    <w:p w:rsidR="0059361E" w:rsidRPr="0059361E" w:rsidRDefault="0059361E" w:rsidP="0059361E">
      <w:pPr>
        <w:ind w:firstLine="708"/>
        <w:jc w:val="both"/>
        <w:rPr>
          <w:color w:val="000000"/>
          <w:sz w:val="28"/>
          <w:szCs w:val="28"/>
        </w:rPr>
      </w:pPr>
    </w:p>
    <w:p w:rsidR="0059361E" w:rsidRDefault="0059361E" w:rsidP="0059361E">
      <w:pPr>
        <w:rPr>
          <w:color w:val="000000"/>
        </w:rPr>
      </w:pPr>
    </w:p>
    <w:p w:rsidR="0059361E" w:rsidRDefault="0059361E" w:rsidP="0059361E">
      <w:pPr>
        <w:jc w:val="center"/>
        <w:rPr>
          <w:color w:val="000000"/>
        </w:rPr>
      </w:pPr>
      <w:r w:rsidRPr="00854CA5">
        <w:rPr>
          <w:color w:val="000000"/>
        </w:rPr>
        <w:lastRenderedPageBreak/>
        <w:t>РЕШИЛ:</w:t>
      </w:r>
    </w:p>
    <w:p w:rsidR="0059361E" w:rsidRPr="00854CA5" w:rsidRDefault="0059361E" w:rsidP="0059361E">
      <w:pPr>
        <w:jc w:val="center"/>
        <w:rPr>
          <w:szCs w:val="24"/>
        </w:rPr>
      </w:pPr>
    </w:p>
    <w:p w:rsidR="0059361E" w:rsidRPr="0059361E" w:rsidRDefault="0059361E" w:rsidP="0059361E">
      <w:pPr>
        <w:numPr>
          <w:ilvl w:val="0"/>
          <w:numId w:val="3"/>
        </w:numPr>
        <w:autoSpaceDE w:val="0"/>
        <w:autoSpaceDN w:val="0"/>
        <w:adjustRightInd w:val="0"/>
        <w:ind w:left="0" w:firstLine="567"/>
        <w:jc w:val="both"/>
        <w:rPr>
          <w:rStyle w:val="docdata"/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Внести в Правила   благоустройства </w:t>
      </w:r>
      <w:r w:rsidRPr="0059361E">
        <w:rPr>
          <w:rStyle w:val="docdata"/>
          <w:sz w:val="28"/>
          <w:szCs w:val="28"/>
        </w:rPr>
        <w:t>территории муниципального образования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59361E">
        <w:rPr>
          <w:rStyle w:val="docdata"/>
          <w:color w:val="000000"/>
          <w:sz w:val="28"/>
          <w:szCs w:val="28"/>
        </w:rPr>
        <w:t xml:space="preserve">решением совета депутатов </w:t>
      </w:r>
      <w:r w:rsidRPr="0059361E">
        <w:rPr>
          <w:color w:val="000000"/>
          <w:sz w:val="28"/>
          <w:szCs w:val="28"/>
          <w:lang w:bidi="ru-RU"/>
        </w:rPr>
        <w:t xml:space="preserve">от 27.10.2017 года № 114 </w:t>
      </w:r>
      <w:r w:rsidRPr="0059361E">
        <w:rPr>
          <w:rStyle w:val="docdata"/>
          <w:sz w:val="28"/>
          <w:szCs w:val="28"/>
        </w:rPr>
        <w:t>следующие изменения:</w:t>
      </w:r>
    </w:p>
    <w:p w:rsidR="0059361E" w:rsidRPr="0059361E" w:rsidRDefault="0059361E" w:rsidP="0059361E">
      <w:pPr>
        <w:numPr>
          <w:ilvl w:val="1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 пункте 1.1. исключить слова: «Приказом комитета по архитектуре и градостроительству Ленинградской области от 30 мая 2005 года №16 «Об утверждении правил   благоустройства городских и сельских поселений Ленинградской области», «Приказом Минстроя России от 13.04.2017 г. №711/пр.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районов»;</w:t>
      </w:r>
    </w:p>
    <w:p w:rsidR="0059361E" w:rsidRPr="0059361E" w:rsidRDefault="0059361E" w:rsidP="0059361E">
      <w:pPr>
        <w:autoSpaceDE w:val="0"/>
        <w:autoSpaceDN w:val="0"/>
        <w:adjustRightInd w:val="0"/>
        <w:ind w:left="567"/>
        <w:rPr>
          <w:sz w:val="28"/>
          <w:szCs w:val="28"/>
        </w:rPr>
      </w:pPr>
      <w:r w:rsidRPr="0059361E">
        <w:rPr>
          <w:sz w:val="28"/>
          <w:szCs w:val="28"/>
        </w:rPr>
        <w:t>1.2. Пункт 1.2 изложить в следующей редакции: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rStyle w:val="af1"/>
          <w:b w:val="0"/>
          <w:color w:val="00000A"/>
          <w:sz w:val="28"/>
          <w:szCs w:val="28"/>
        </w:rPr>
        <w:t>1.2.</w:t>
      </w:r>
      <w:r w:rsidRPr="0059361E">
        <w:rPr>
          <w:sz w:val="28"/>
          <w:szCs w:val="28"/>
        </w:rPr>
        <w:t xml:space="preserve"> Правила устанавливают единые и обязательные к исполнению нормы и требования в сфере благоустройства территории муниципального образования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 Выборгского района Ленинградской области (далее - МО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поселение») для всех юридических лиц независимо от их правового статуса и форм хозяйственной деятельности, физических лиц, индивидуальных предпринимателей, а также должностных лиц, ответственных за благоустройство территорий, в том числе требования к: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содержанию территорий общего пользования и порядку пользования такими территориями;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2) внешнему виду фасадов и ограждающих конструкций зданий, строений, сооружений;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проектированию, размещению, содержанию и восстановлению элементов благоустройства, в том числе после проведения земляных работ;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организации освещения территории муниципального образования, включая архитектурную подсветку зданий, строений, сооружений;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организации озеленения территории муниципального образования, включая порядок создания, содержания, восстановления и охраны расположенных в границах населенных пунктов газонов, цветников и иных территорий, занятых травянистыми растениями;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размещению информации на территории муниципального образования, установки указателей с наименованиями улиц и номерами домов, вывесок;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размещению и содержанию детских и спортивных площадок, площадок для выгула животных, парковок (парковочных мест), малых архитектурных форм;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организации пешеходных коммуникаций, в том числе тротуаров, аллей, дорожек, тропинок;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обустройству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10) уборке территории муниципального образования, в том числе в зимний период;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организации стоков ливневых вод;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порядку проведения земляных работ;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участию, в том числе финансовому,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14) определению границ прилегающих территорий в соответствии с порядком, установленным законом субъекта Российской Федерации;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15) праздничному оформлению территории муниципального образования;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16) порядку участия граждан и организаций в реализации мероприятий по благоустройству территории муниципального образования.»;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1.3. Пункт 5.2.11. изложить в следующей редакции:</w:t>
      </w:r>
    </w:p>
    <w:p w:rsidR="0059361E" w:rsidRPr="0059361E" w:rsidRDefault="0059361E" w:rsidP="0059361E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b/>
          <w:sz w:val="28"/>
          <w:szCs w:val="28"/>
        </w:rPr>
        <w:t>5.2.11. Содержание домашних животных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Владельцы домашних животных имеют право: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владеть, пользоваться и распоряжаться принадлежащими им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перевозить домашних животных различными видами транспорта при соблюдении правил перевозки;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выгуливать домашних животных в местах, разрешенных для выгула домашних животных, и на площадках для выгула домашних животных;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4) обращаться в органы местного самоуправления по вопросам размещения и содержания площадок для выгула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обращаться в уполномоченные органы исполнительной власти Ленинградской области, общества (клубы) владельцев домашних животных и ветеринарные организации для получения информации о порядке идентификации и учета домашних животных, требованиях к их содержанию, разведению;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осуществлять иные права, установленные настоящим областным законом и законами Российской Федерации. </w:t>
      </w:r>
    </w:p>
    <w:p w:rsidR="0059361E" w:rsidRPr="0059361E" w:rsidRDefault="0059361E" w:rsidP="0059361E">
      <w:pPr>
        <w:autoSpaceDE w:val="0"/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Владельцы животных обязаны: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обеспечивать надлежащий уход за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не допускать жестокого обращения с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пресекать проявления агрессии со стороны домашнего животного по отношению к окружающим людям и животным и предотвращать причинение домашним животным вреда жизни, здоровью и(или) имуществу граждан, имуществу юридических лиц;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соблюдать установленные областным законом Ленинградской области от 2 июля 2003 года № 47-оз «Об административных правонарушениях» требования к обеспечению тишины и покоя граждан при содержании </w:t>
      </w:r>
      <w:r w:rsidRPr="0059361E">
        <w:rPr>
          <w:sz w:val="28"/>
          <w:szCs w:val="28"/>
        </w:rPr>
        <w:lastRenderedPageBreak/>
        <w:t xml:space="preserve">домашних животных в жилых помещениях, а также при выгуле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в случае подозрения на заболевание домашнего животного немедленно обращаться к специалисту в области ветеринарии;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обеспечивать самостоятельно либо по требованию специалиста в области ветеринарии своевременное оказание домашнему животному ветеринарной помощи и проведение обязательных профилактических ветеринарных мероприятий, в том числе осмотров, диагностических исследований, профилактических прививок и обработок;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немедленно сообщать в учреждения, подведомственные уполномоченному органу исполнительной власти Ленинградской области, осуществляющему региональный государственный контроль (надзор) в области обращения с животными, а также в учреждения, подведомственные органу исполнительной власти Ленинградской области, обеспечивающему реализацию государственной политики в сфере охраны здоровья граждан, о всех случаях укусов домашним животным человека или другого животного, а также доставлять домашнее животное, нанесшее укус, в учреждение ветеринарии для осмотра и карантина под наблюдением специалиста в области ветеринарии;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немедленно сообщать в уполномоченный орган исполнительной власти Ленинградской области, осуществляющий региональный государственный контроль (надзор) в области обращения с животными, или подведомственные ему учреждения о случаях массового заболевания домашних животных и до прибытия специалиста в области ветеринарии изолировать этих животных (трупы животных);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своевременно обеспечивать проведение дегельминтизации и вакцинации домашних животных против бешенства;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10) в случае пропажи домашнего животного предпринимать меры по розыску животного и сообщать о пропаже в уполномоченные органы исполнительной власти Ленинградской области или в органы местного самоуправления;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представлять домашних животных, которые в соответствии с требованиями законодательства Российской Федерации подлежат идентификации и учету, для проведения соответствующей процедуры в соответствии с порядком, установленным правительством РФ;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при отсутствии гарантированной возможности дальнейшего содержания потомства принимать меры по предотвращению появления потомства у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осуществлять обращение с биологическими отходами в соответствии с законодательством Российской Федерации;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14) соблюдать действующие санитарно-гигиенические и ветеринарные правила;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>15) принимать необходимые меры безопасности для предотвращения причинения его животными вреда жизни и здоровью граждан либо животных, а также имуществу граждан и юридических лиц;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16) выполнять иные обязанности, установленные законодательством Российской Федерации и законодательством Ленинградской области.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 Выгул домашних животных должен осуществляться их владельцами или доверенными лицами при соблюдении следующих требований: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выгул домашних животных осуществляется в местах, разрешенных для выгула домашних животных, а также на площадках для выгула домашних животных;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при выгуле домашнее животное должно находиться на поводке либо в специальном переносном контейнере, собака должна находиться в наморднике. Выгул домашних животных без поводка и намордника  разрешается на площадках для выгула домашних животных либо на огороженных частных территориях. 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килограммов. Места, предназначенные для выгула домашних животных без поводка, должны быть огорожены способом, не допускающим самостоятельный выход домашних животных за пределы указанных мест;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 потенциально опасной собаки без намордника и поводка независимо от места выгула запрещается, за исключением случаев, когда выгул осуществляется на частной территории, огороженной способом, не допускающим самостоятельный выход собаки за ее пределы. О наличии такой собаки должна быть сделана предупреждающая надпись при входе на данную территорию;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запрещается выгуливать домашних животных, требующих особой ответственности владельца, лицам в возрасте до 14 лет;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запрещается выгуливать домашних животных лицам, находящимся в состоянии алкогольного, токсического, наркотического опьянения;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 запрещается выгул домашних животных на детских, спортивных площадках, иных местах для которых установлен особый режим охраны и использования: рынки, ярмарки, общественные площади, территории отдельных объектов культурного наследия, музеи, кладбища, ритуальные места и т.д.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запрещается посещать с домашними животными помещения, занимаемые магазинами, организациями общественного питания, медицинскими и образовательными организациями, организациями культуры, а также иными организациями (если при входе в указанные помещения размещена информация о запрете посещения с домашними животными), за исключением случаев сопровождения граждан собаками-поводырями;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7) владельцы домашних животных обязаны принимать меры по недопущению нахождения домашних животных за пределами места их содержания без присмотра, в том числе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8) владельцы домашних животных обязаны обеспечивать незамедлительную  уборку продуктов жизнедеятельности животного в местах и на территориях общего пользования.».</w:t>
      </w:r>
    </w:p>
    <w:p w:rsidR="0059361E" w:rsidRPr="0059361E" w:rsidRDefault="0059361E" w:rsidP="00E40762">
      <w:pPr>
        <w:jc w:val="both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2. Настоящее решение опубликовать в официальном сетевом издании в сети Интернет (http:/</w:t>
      </w:r>
      <w:r w:rsidR="00E40762">
        <w:rPr>
          <w:color w:val="000000"/>
          <w:sz w:val="28"/>
          <w:szCs w:val="28"/>
        </w:rPr>
        <w:t>/npavrlo.ru/),</w:t>
      </w:r>
      <w:r>
        <w:rPr>
          <w:color w:val="000000"/>
          <w:sz w:val="28"/>
          <w:szCs w:val="28"/>
        </w:rPr>
        <w:t xml:space="preserve"> в газете «Вуокса</w:t>
      </w:r>
      <w:r w:rsidRPr="0059361E">
        <w:rPr>
          <w:color w:val="000000"/>
          <w:sz w:val="28"/>
          <w:szCs w:val="28"/>
        </w:rPr>
        <w:t>»</w:t>
      </w:r>
      <w:r w:rsidR="00E40762">
        <w:rPr>
          <w:color w:val="000000"/>
          <w:sz w:val="28"/>
          <w:szCs w:val="28"/>
        </w:rPr>
        <w:t xml:space="preserve"> и разместить </w:t>
      </w:r>
      <w:r w:rsidR="00E40762" w:rsidRPr="00364C18">
        <w:rPr>
          <w:sz w:val="28"/>
          <w:szCs w:val="28"/>
        </w:rPr>
        <w:t xml:space="preserve">на 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9" w:tgtFrame="_blank" w:history="1">
        <w:r w:rsidR="00E40762" w:rsidRPr="00364C18">
          <w:rPr>
            <w:sz w:val="28"/>
            <w:szCs w:val="28"/>
            <w:lang w:eastAsia="en-US"/>
          </w:rPr>
          <w:t>http://www.mo-svetogorsk.ru</w:t>
        </w:r>
      </w:hyperlink>
      <w:r w:rsidRPr="0059361E">
        <w:rPr>
          <w:color w:val="000000"/>
          <w:sz w:val="28"/>
          <w:szCs w:val="28"/>
        </w:rPr>
        <w:t>.</w:t>
      </w:r>
    </w:p>
    <w:p w:rsidR="0059361E" w:rsidRPr="0059361E" w:rsidRDefault="0059361E" w:rsidP="00E40762">
      <w:pPr>
        <w:jc w:val="both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3. Решение вступает в силу после его официальног</w:t>
      </w:r>
      <w:r>
        <w:rPr>
          <w:color w:val="000000"/>
          <w:sz w:val="28"/>
          <w:szCs w:val="28"/>
        </w:rPr>
        <w:t>о опубликования в газете «Вуокса</w:t>
      </w:r>
      <w:r w:rsidRPr="0059361E">
        <w:rPr>
          <w:color w:val="000000"/>
          <w:sz w:val="28"/>
          <w:szCs w:val="28"/>
        </w:rPr>
        <w:t>».</w:t>
      </w:r>
    </w:p>
    <w:p w:rsidR="0059361E" w:rsidRPr="0059361E" w:rsidRDefault="0059361E" w:rsidP="0059361E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 xml:space="preserve"> </w:t>
      </w:r>
    </w:p>
    <w:p w:rsidR="0059361E" w:rsidRPr="0059361E" w:rsidRDefault="0059361E" w:rsidP="0059361E">
      <w:pPr>
        <w:rPr>
          <w:sz w:val="28"/>
          <w:szCs w:val="28"/>
        </w:rPr>
      </w:pPr>
    </w:p>
    <w:p w:rsidR="0059361E" w:rsidRPr="0059361E" w:rsidRDefault="0059361E" w:rsidP="0059361E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59361E" w:rsidRPr="0059361E" w:rsidRDefault="0059361E" w:rsidP="0059361E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59361E" w:rsidRDefault="0059361E" w:rsidP="0059361E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59361E" w:rsidRPr="0059361E" w:rsidRDefault="0059361E" w:rsidP="0059361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«Светогорское городское поселение»                                         И</w:t>
      </w:r>
      <w:r w:rsidRPr="0059361E">
        <w:rPr>
          <w:color w:val="000000"/>
          <w:sz w:val="28"/>
          <w:szCs w:val="28"/>
        </w:rPr>
        <w:t>.В.Иванова</w:t>
      </w:r>
    </w:p>
    <w:p w:rsidR="0059361E" w:rsidRPr="0059361E" w:rsidRDefault="0059361E" w:rsidP="0059361E">
      <w:pPr>
        <w:jc w:val="center"/>
        <w:rPr>
          <w:color w:val="000000"/>
          <w:sz w:val="28"/>
          <w:szCs w:val="28"/>
        </w:rPr>
      </w:pPr>
    </w:p>
    <w:p w:rsidR="00655D77" w:rsidRPr="00E4457F" w:rsidRDefault="00655D77" w:rsidP="0059361E">
      <w:pPr>
        <w:jc w:val="right"/>
        <w:rPr>
          <w:sz w:val="28"/>
          <w:szCs w:val="28"/>
        </w:rPr>
      </w:pPr>
    </w:p>
    <w:p w:rsidR="00060AFA" w:rsidRPr="0037452D" w:rsidRDefault="00060AFA" w:rsidP="0037452D">
      <w:pPr>
        <w:spacing w:after="200" w:line="276" w:lineRule="auto"/>
      </w:pPr>
    </w:p>
    <w:sectPr w:rsidR="00060AFA" w:rsidRPr="0037452D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E1C" w:rsidRDefault="00FA3E1C" w:rsidP="0059361E">
      <w:r>
        <w:separator/>
      </w:r>
    </w:p>
  </w:endnote>
  <w:endnote w:type="continuationSeparator" w:id="0">
    <w:p w:rsidR="00FA3E1C" w:rsidRDefault="00FA3E1C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452D">
          <w:rPr>
            <w:noProof/>
          </w:rPr>
          <w:t>5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E1C" w:rsidRDefault="00FA3E1C" w:rsidP="0059361E">
      <w:r>
        <w:separator/>
      </w:r>
    </w:p>
  </w:footnote>
  <w:footnote w:type="continuationSeparator" w:id="0">
    <w:p w:rsidR="00FA3E1C" w:rsidRDefault="00FA3E1C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364C18"/>
    <w:rsid w:val="0037452D"/>
    <w:rsid w:val="0059361E"/>
    <w:rsid w:val="005C7C3A"/>
    <w:rsid w:val="00655D77"/>
    <w:rsid w:val="007663D4"/>
    <w:rsid w:val="007829F7"/>
    <w:rsid w:val="007A1EE5"/>
    <w:rsid w:val="008536A6"/>
    <w:rsid w:val="008738A8"/>
    <w:rsid w:val="008E1AAC"/>
    <w:rsid w:val="00A03433"/>
    <w:rsid w:val="00A62D2F"/>
    <w:rsid w:val="00B254EE"/>
    <w:rsid w:val="00B25AF0"/>
    <w:rsid w:val="00B3688E"/>
    <w:rsid w:val="00B879BF"/>
    <w:rsid w:val="00C91F75"/>
    <w:rsid w:val="00D35BBA"/>
    <w:rsid w:val="00E40762"/>
    <w:rsid w:val="00E4457F"/>
    <w:rsid w:val="00FA3E1C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87206&amp;dst=100014&amp;field=134&amp;date=18.04.202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B2187-C9BD-4415-B3DC-4F086848B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1882</Words>
  <Characters>10734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Ксения О. Киселева</cp:lastModifiedBy>
  <cp:revision>19</cp:revision>
  <cp:lastPrinted>2022-05-05T09:48:00Z</cp:lastPrinted>
  <dcterms:created xsi:type="dcterms:W3CDTF">2019-03-18T08:03:00Z</dcterms:created>
  <dcterms:modified xsi:type="dcterms:W3CDTF">2022-05-06T07:53:00Z</dcterms:modified>
</cp:coreProperties>
</file>